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9FF" w:rsidRPr="002D472C" w:rsidRDefault="007819FF" w:rsidP="007819FF">
      <w:pPr>
        <w:widowControl w:val="0"/>
        <w:jc w:val="center"/>
        <w:rPr>
          <w:b/>
          <w:sz w:val="32"/>
          <w:szCs w:val="32"/>
        </w:rPr>
      </w:pPr>
      <w:r w:rsidRPr="002D472C">
        <w:rPr>
          <w:b/>
          <w:sz w:val="32"/>
          <w:szCs w:val="32"/>
        </w:rPr>
        <w:t>Организационные принципы транспортировки</w:t>
      </w:r>
    </w:p>
    <w:p w:rsidR="007819FF" w:rsidRDefault="007819FF" w:rsidP="007819FF">
      <w:pPr>
        <w:widowControl w:val="0"/>
        <w:ind w:firstLine="708"/>
        <w:jc w:val="both"/>
        <w:rPr>
          <w:b/>
          <w:sz w:val="16"/>
          <w:szCs w:val="16"/>
        </w:rPr>
      </w:pPr>
    </w:p>
    <w:p w:rsidR="007819FF" w:rsidRDefault="007819FF" w:rsidP="007819FF">
      <w:pPr>
        <w:widowControl w:val="0"/>
        <w:ind w:firstLine="708"/>
        <w:jc w:val="both"/>
      </w:pPr>
      <w:r>
        <w:rPr>
          <w:sz w:val="32"/>
          <w:szCs w:val="32"/>
        </w:rPr>
        <w:t>Существуют два основных принципа организации транспо</w:t>
      </w:r>
      <w:r>
        <w:rPr>
          <w:sz w:val="32"/>
          <w:szCs w:val="32"/>
        </w:rPr>
        <w:t>р</w:t>
      </w:r>
      <w:r>
        <w:rPr>
          <w:sz w:val="32"/>
          <w:szCs w:val="32"/>
        </w:rPr>
        <w:t>тировки:</w:t>
      </w:r>
    </w:p>
    <w:p w:rsidR="007819FF" w:rsidRDefault="007819FF" w:rsidP="007819FF">
      <w:pPr>
        <w:widowControl w:val="0"/>
        <w:numPr>
          <w:ilvl w:val="0"/>
          <w:numId w:val="3"/>
        </w:numPr>
        <w:jc w:val="both"/>
        <w:rPr>
          <w:sz w:val="32"/>
          <w:szCs w:val="32"/>
        </w:rPr>
      </w:pPr>
      <w:r>
        <w:rPr>
          <w:sz w:val="32"/>
          <w:szCs w:val="32"/>
        </w:rPr>
        <w:t>экономия за счет масштаба грузоперевозки;</w:t>
      </w:r>
    </w:p>
    <w:p w:rsidR="007819FF" w:rsidRDefault="007819FF" w:rsidP="007819FF">
      <w:pPr>
        <w:widowControl w:val="0"/>
        <w:numPr>
          <w:ilvl w:val="0"/>
          <w:numId w:val="3"/>
        </w:numPr>
        <w:jc w:val="both"/>
        <w:rPr>
          <w:sz w:val="32"/>
          <w:szCs w:val="32"/>
        </w:rPr>
      </w:pPr>
      <w:r>
        <w:rPr>
          <w:sz w:val="32"/>
          <w:szCs w:val="32"/>
        </w:rPr>
        <w:t>экономия за счет дальности маршрута.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1. </w:t>
      </w:r>
      <w:r>
        <w:rPr>
          <w:i/>
          <w:sz w:val="32"/>
          <w:szCs w:val="32"/>
        </w:rPr>
        <w:t>Экономия за счет масштаба грузоперевозки</w:t>
      </w:r>
      <w:r>
        <w:rPr>
          <w:sz w:val="32"/>
          <w:szCs w:val="32"/>
        </w:rPr>
        <w:t xml:space="preserve"> происходит вследствие сокращения транспортных расходов на единицу груза вследствие его укрупнения. </w:t>
      </w:r>
    </w:p>
    <w:p w:rsidR="007819FF" w:rsidRDefault="007819FF" w:rsidP="007819FF">
      <w:pPr>
        <w:widowControl w:val="0"/>
        <w:ind w:firstLine="709"/>
        <w:jc w:val="both"/>
      </w:pPr>
      <w:r>
        <w:rPr>
          <w:spacing w:val="-4"/>
          <w:sz w:val="32"/>
          <w:szCs w:val="32"/>
        </w:rPr>
        <w:t xml:space="preserve">2. </w:t>
      </w:r>
      <w:r>
        <w:rPr>
          <w:i/>
          <w:spacing w:val="-4"/>
          <w:sz w:val="32"/>
          <w:szCs w:val="32"/>
        </w:rPr>
        <w:t>Экономия за счет дальности маршрута</w:t>
      </w:r>
      <w:r>
        <w:rPr>
          <w:spacing w:val="-4"/>
          <w:sz w:val="32"/>
          <w:szCs w:val="32"/>
        </w:rPr>
        <w:t xml:space="preserve"> происходит за счет сокращения стоимости перевозки груза на единицу расстояния. </w:t>
      </w:r>
    </w:p>
    <w:p w:rsidR="007819FF" w:rsidRDefault="007819FF" w:rsidP="007819FF">
      <w:pPr>
        <w:widowControl w:val="0"/>
        <w:ind w:firstLine="708"/>
        <w:jc w:val="both"/>
      </w:pPr>
      <w:r>
        <w:rPr>
          <w:sz w:val="32"/>
          <w:szCs w:val="32"/>
        </w:rPr>
        <w:t>На уровне логистического менеджмента фирмы управление транспортировкой состоит из нескольких основных этапов: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>(1) выбор вида транспортировки (способа перевозки или с</w:t>
      </w:r>
      <w:r>
        <w:rPr>
          <w:sz w:val="32"/>
          <w:szCs w:val="32"/>
        </w:rPr>
        <w:t>и</w:t>
      </w:r>
      <w:r>
        <w:rPr>
          <w:sz w:val="32"/>
          <w:szCs w:val="32"/>
        </w:rPr>
        <w:t>стемы доставки грузов);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(2) выбор вида транспорта;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(3) выбор транспортного средства;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>(4) выбор перевозчика и логистических партнеров по тран</w:t>
      </w:r>
      <w:r>
        <w:rPr>
          <w:sz w:val="32"/>
          <w:szCs w:val="32"/>
        </w:rPr>
        <w:t>с</w:t>
      </w:r>
      <w:r>
        <w:rPr>
          <w:sz w:val="32"/>
          <w:szCs w:val="32"/>
        </w:rPr>
        <w:t>портировке;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(5) оптимизация параметров транспортного процесса.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</w:p>
    <w:p w:rsidR="007819FF" w:rsidRPr="002D472C" w:rsidRDefault="007819FF" w:rsidP="007819FF">
      <w:pPr>
        <w:widowControl w:val="0"/>
        <w:jc w:val="center"/>
      </w:pPr>
      <w:r w:rsidRPr="002D472C">
        <w:rPr>
          <w:b/>
          <w:sz w:val="32"/>
          <w:szCs w:val="32"/>
        </w:rPr>
        <w:t>Альтернативы транспортировки</w:t>
      </w:r>
    </w:p>
    <w:p w:rsidR="007819FF" w:rsidRDefault="007819FF" w:rsidP="007819FF">
      <w:pPr>
        <w:widowControl w:val="0"/>
        <w:ind w:firstLine="709"/>
        <w:jc w:val="both"/>
        <w:rPr>
          <w:b/>
          <w:i/>
          <w:sz w:val="16"/>
          <w:szCs w:val="16"/>
        </w:rPr>
      </w:pPr>
    </w:p>
    <w:p w:rsidR="007819FF" w:rsidRDefault="007819FF" w:rsidP="007819FF">
      <w:pPr>
        <w:widowControl w:val="0"/>
        <w:ind w:firstLine="709"/>
        <w:jc w:val="both"/>
      </w:pPr>
      <w:r>
        <w:rPr>
          <w:color w:val="000000"/>
          <w:spacing w:val="6"/>
          <w:sz w:val="32"/>
          <w:szCs w:val="32"/>
        </w:rPr>
        <w:t xml:space="preserve">Прежде </w:t>
      </w:r>
      <w:proofErr w:type="gramStart"/>
      <w:r>
        <w:rPr>
          <w:color w:val="000000"/>
          <w:spacing w:val="6"/>
          <w:sz w:val="32"/>
          <w:szCs w:val="32"/>
        </w:rPr>
        <w:t>всего</w:t>
      </w:r>
      <w:proofErr w:type="gramEnd"/>
      <w:r>
        <w:rPr>
          <w:color w:val="000000"/>
          <w:spacing w:val="6"/>
          <w:sz w:val="32"/>
          <w:szCs w:val="32"/>
        </w:rPr>
        <w:t xml:space="preserve"> логистический менеджмент фирмы должен выбрать альтернативу «</w:t>
      </w:r>
      <w:r>
        <w:rPr>
          <w:i/>
          <w:color w:val="000000"/>
          <w:spacing w:val="6"/>
          <w:sz w:val="32"/>
          <w:szCs w:val="32"/>
        </w:rPr>
        <w:t>создание собственного парка тран</w:t>
      </w:r>
      <w:r>
        <w:rPr>
          <w:i/>
          <w:color w:val="000000"/>
          <w:spacing w:val="6"/>
          <w:sz w:val="32"/>
          <w:szCs w:val="32"/>
        </w:rPr>
        <w:t>с</w:t>
      </w:r>
      <w:r>
        <w:rPr>
          <w:i/>
          <w:color w:val="000000"/>
          <w:spacing w:val="6"/>
          <w:sz w:val="32"/>
          <w:szCs w:val="32"/>
        </w:rPr>
        <w:t>портных средств – использование услуг специализированных транспортных фирм</w:t>
      </w:r>
      <w:r>
        <w:rPr>
          <w:color w:val="000000"/>
          <w:spacing w:val="6"/>
          <w:sz w:val="32"/>
          <w:szCs w:val="32"/>
        </w:rPr>
        <w:t>». При выборе альтернативы обычно и</w:t>
      </w:r>
      <w:r>
        <w:rPr>
          <w:color w:val="000000"/>
          <w:spacing w:val="6"/>
          <w:sz w:val="32"/>
          <w:szCs w:val="32"/>
        </w:rPr>
        <w:t>с</w:t>
      </w:r>
      <w:r>
        <w:rPr>
          <w:color w:val="000000"/>
          <w:spacing w:val="6"/>
          <w:sz w:val="32"/>
          <w:szCs w:val="32"/>
        </w:rPr>
        <w:t>ходят из определенной системы критериев, к которым отн</w:t>
      </w:r>
      <w:r>
        <w:rPr>
          <w:color w:val="000000"/>
          <w:spacing w:val="6"/>
          <w:sz w:val="32"/>
          <w:szCs w:val="32"/>
        </w:rPr>
        <w:t>о</w:t>
      </w:r>
      <w:r>
        <w:rPr>
          <w:color w:val="000000"/>
          <w:spacing w:val="6"/>
          <w:sz w:val="32"/>
          <w:szCs w:val="32"/>
        </w:rPr>
        <w:t>сятся: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>(1) затраты на создание и эксплуатацию собственного парка транспортных средств (аренду, лизинг подвижного состава);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>(2) затраты на оплату услуг транспортных, транспортно-экспедиционных фирм и других логистических посредников в транспортировке;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(3) скорость (время) транспортировки;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>(4) качество транспортировки (надежность и своевреме</w:t>
      </w:r>
      <w:r>
        <w:rPr>
          <w:sz w:val="32"/>
          <w:szCs w:val="32"/>
        </w:rPr>
        <w:t>н</w:t>
      </w:r>
      <w:r>
        <w:rPr>
          <w:sz w:val="32"/>
          <w:szCs w:val="32"/>
        </w:rPr>
        <w:t>ность доставки, сохранность груза и т.п.).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>Оценка альтернатив должна проводиться комплексно с уч</w:t>
      </w:r>
      <w:r>
        <w:rPr>
          <w:sz w:val="32"/>
          <w:szCs w:val="32"/>
        </w:rPr>
        <w:t>е</w:t>
      </w:r>
      <w:r>
        <w:rPr>
          <w:sz w:val="32"/>
          <w:szCs w:val="32"/>
        </w:rPr>
        <w:t>том возможно большего числа критериев.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</w:p>
    <w:p w:rsidR="007819FF" w:rsidRPr="002D472C" w:rsidRDefault="007819FF" w:rsidP="007819FF">
      <w:pPr>
        <w:widowControl w:val="0"/>
        <w:jc w:val="center"/>
        <w:rPr>
          <w:b/>
          <w:sz w:val="32"/>
          <w:szCs w:val="32"/>
        </w:rPr>
      </w:pPr>
      <w:r w:rsidRPr="002D472C">
        <w:rPr>
          <w:b/>
          <w:sz w:val="32"/>
          <w:szCs w:val="32"/>
        </w:rPr>
        <w:lastRenderedPageBreak/>
        <w:t>Создание собственного парка транспортных средств</w:t>
      </w:r>
    </w:p>
    <w:p w:rsidR="007819FF" w:rsidRPr="004F5210" w:rsidRDefault="007819FF" w:rsidP="007819FF">
      <w:pPr>
        <w:widowControl w:val="0"/>
        <w:ind w:firstLine="709"/>
        <w:jc w:val="both"/>
        <w:rPr>
          <w:b/>
          <w:i/>
          <w:sz w:val="16"/>
          <w:szCs w:val="16"/>
        </w:rPr>
      </w:pP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>Создание собственного парка связано с большими кап</w:t>
      </w:r>
      <w:r>
        <w:rPr>
          <w:sz w:val="32"/>
          <w:szCs w:val="32"/>
        </w:rPr>
        <w:t>и</w:t>
      </w:r>
      <w:r>
        <w:rPr>
          <w:sz w:val="32"/>
          <w:szCs w:val="32"/>
        </w:rPr>
        <w:t>тальными вложениями в подвижной состав, производственно-техническую базу для обслуживания и ремонта транспортных средств и транспортную инфраструктуру. В конечном итоге оно может быть оправдано в случае получения значительного выи</w:t>
      </w:r>
      <w:r>
        <w:rPr>
          <w:sz w:val="32"/>
          <w:szCs w:val="32"/>
        </w:rPr>
        <w:t>г</w:t>
      </w:r>
      <w:r>
        <w:rPr>
          <w:sz w:val="32"/>
          <w:szCs w:val="32"/>
        </w:rPr>
        <w:t>рыша в качестве, надежности, своевременности и себестоимости перевозок при больших устойчивых объемах перевозимых гр</w:t>
      </w:r>
      <w:r>
        <w:rPr>
          <w:sz w:val="32"/>
          <w:szCs w:val="32"/>
        </w:rPr>
        <w:t>у</w:t>
      </w:r>
      <w:r>
        <w:rPr>
          <w:sz w:val="32"/>
          <w:szCs w:val="32"/>
        </w:rPr>
        <w:t>зов. Как правило, это относится к парку автомобильных тран</w:t>
      </w:r>
      <w:r>
        <w:rPr>
          <w:sz w:val="32"/>
          <w:szCs w:val="32"/>
        </w:rPr>
        <w:t>с</w:t>
      </w:r>
      <w:r>
        <w:rPr>
          <w:sz w:val="32"/>
          <w:szCs w:val="32"/>
        </w:rPr>
        <w:t>портных средств.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>Кроме того, логистическим менеджерам фирмы приходится решать целый комплекс задач, стоящих перед транспортным подразделением фирмы. Эти задачи можно разбить на две бол</w:t>
      </w:r>
      <w:r>
        <w:rPr>
          <w:sz w:val="32"/>
          <w:szCs w:val="32"/>
        </w:rPr>
        <w:t>ь</w:t>
      </w:r>
      <w:r>
        <w:rPr>
          <w:sz w:val="32"/>
          <w:szCs w:val="32"/>
        </w:rPr>
        <w:t>шие группы:</w:t>
      </w:r>
    </w:p>
    <w:p w:rsidR="007819FF" w:rsidRPr="004F5210" w:rsidRDefault="007819FF" w:rsidP="007819FF">
      <w:pPr>
        <w:widowControl w:val="0"/>
        <w:ind w:firstLine="709"/>
        <w:jc w:val="both"/>
        <w:rPr>
          <w:sz w:val="32"/>
          <w:szCs w:val="32"/>
        </w:rPr>
      </w:pPr>
    </w:p>
    <w:p w:rsidR="007819FF" w:rsidRDefault="007819FF" w:rsidP="007819FF">
      <w:pPr>
        <w:widowControl w:val="0"/>
        <w:ind w:firstLine="708"/>
        <w:jc w:val="right"/>
        <w:rPr>
          <w:sz w:val="32"/>
          <w:szCs w:val="32"/>
        </w:rPr>
      </w:pPr>
      <w:r>
        <w:rPr>
          <w:sz w:val="32"/>
          <w:szCs w:val="32"/>
        </w:rPr>
        <w:t xml:space="preserve">Таблица 7.1 </w:t>
      </w:r>
    </w:p>
    <w:p w:rsidR="007819FF" w:rsidRDefault="007819FF" w:rsidP="007819FF">
      <w:pPr>
        <w:widowControl w:val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Основные задачи управления парком</w:t>
      </w:r>
    </w:p>
    <w:p w:rsidR="007819FF" w:rsidRDefault="007819FF" w:rsidP="007819FF">
      <w:pPr>
        <w:widowControl w:val="0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автомобильного подвижного состава</w:t>
      </w:r>
    </w:p>
    <w:p w:rsidR="007819FF" w:rsidRDefault="007819FF" w:rsidP="007819FF">
      <w:pPr>
        <w:widowControl w:val="0"/>
        <w:ind w:firstLine="709"/>
        <w:jc w:val="both"/>
        <w:rPr>
          <w:b/>
          <w:sz w:val="16"/>
          <w:szCs w:val="16"/>
        </w:rPr>
      </w:pPr>
    </w:p>
    <w:tbl>
      <w:tblPr>
        <w:tblW w:w="916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insideH w:val="single" w:sz="4" w:space="0" w:color="000000"/>
        </w:tblBorders>
        <w:tblCellMar>
          <w:left w:w="103" w:type="dxa"/>
        </w:tblCellMar>
        <w:tblLook w:val="04A0" w:firstRow="1" w:lastRow="0" w:firstColumn="1" w:lastColumn="0" w:noHBand="0" w:noVBand="1"/>
      </w:tblPr>
      <w:tblGrid>
        <w:gridCol w:w="4770"/>
        <w:gridCol w:w="4394"/>
      </w:tblGrid>
      <w:tr w:rsidR="007819FF" w:rsidTr="00C23B40">
        <w:trPr>
          <w:trHeight w:val="704"/>
          <w:jc w:val="center"/>
        </w:trPr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819FF" w:rsidRPr="002D472C" w:rsidRDefault="007819FF" w:rsidP="00C23B40">
            <w:pPr>
              <w:widowControl w:val="0"/>
              <w:jc w:val="center"/>
              <w:rPr>
                <w:b/>
                <w:sz w:val="28"/>
                <w:szCs w:val="28"/>
              </w:rPr>
            </w:pPr>
            <w:r w:rsidRPr="002D472C">
              <w:rPr>
                <w:b/>
                <w:sz w:val="28"/>
                <w:szCs w:val="28"/>
              </w:rPr>
              <w:t>Эксплуатация транспортных средств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819FF" w:rsidRPr="002D472C" w:rsidRDefault="007819FF" w:rsidP="00C23B40">
            <w:pPr>
              <w:widowControl w:val="0"/>
              <w:jc w:val="center"/>
              <w:rPr>
                <w:b/>
                <w:sz w:val="28"/>
                <w:szCs w:val="28"/>
              </w:rPr>
            </w:pPr>
            <w:r w:rsidRPr="002D472C">
              <w:rPr>
                <w:b/>
                <w:sz w:val="28"/>
                <w:szCs w:val="28"/>
              </w:rPr>
              <w:t>Техническое обслуживание</w:t>
            </w:r>
          </w:p>
          <w:p w:rsidR="007819FF" w:rsidRPr="002D472C" w:rsidRDefault="007819FF" w:rsidP="00C23B40">
            <w:pPr>
              <w:widowControl w:val="0"/>
              <w:jc w:val="center"/>
              <w:rPr>
                <w:b/>
                <w:sz w:val="28"/>
                <w:szCs w:val="28"/>
              </w:rPr>
            </w:pPr>
            <w:r w:rsidRPr="002D472C">
              <w:rPr>
                <w:b/>
                <w:sz w:val="28"/>
                <w:szCs w:val="28"/>
              </w:rPr>
              <w:t>и ремонт подвижного состава</w:t>
            </w:r>
          </w:p>
        </w:tc>
      </w:tr>
      <w:tr w:rsidR="007819FF" w:rsidTr="00C23B40">
        <w:trPr>
          <w:trHeight w:val="5042"/>
          <w:jc w:val="center"/>
        </w:trPr>
        <w:tc>
          <w:tcPr>
            <w:tcW w:w="47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819FF" w:rsidRDefault="007819FF" w:rsidP="007819FF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ind w:left="0" w:firstLine="218"/>
            </w:pPr>
            <w:r>
              <w:rPr>
                <w:sz w:val="28"/>
                <w:szCs w:val="28"/>
              </w:rPr>
              <w:t>Разработка плана по эксплуат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ции подвижного состава</w:t>
            </w:r>
          </w:p>
          <w:p w:rsidR="007819FF" w:rsidRDefault="007819FF" w:rsidP="007819FF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ind w:left="0" w:firstLine="21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Оптимизация структуры парка</w:t>
            </w:r>
          </w:p>
          <w:p w:rsidR="007819FF" w:rsidRDefault="007819FF" w:rsidP="007819FF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ind w:left="0" w:firstLine="21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Оптимальная маршрутизация перевозок</w:t>
            </w:r>
          </w:p>
          <w:p w:rsidR="007819FF" w:rsidRDefault="007819FF" w:rsidP="007819FF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ind w:left="0" w:firstLine="218"/>
            </w:pPr>
            <w:r>
              <w:rPr>
                <w:sz w:val="28"/>
                <w:szCs w:val="28"/>
              </w:rPr>
              <w:t>Распределение подвижного с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става по маршрутам</w:t>
            </w:r>
          </w:p>
          <w:p w:rsidR="007819FF" w:rsidRDefault="007819FF" w:rsidP="007819FF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ind w:left="0" w:firstLine="218"/>
            </w:pPr>
            <w:r>
              <w:rPr>
                <w:sz w:val="28"/>
                <w:szCs w:val="28"/>
              </w:rPr>
              <w:t>Организация диспетчерского управления работой</w:t>
            </w:r>
          </w:p>
          <w:p w:rsidR="007819FF" w:rsidRDefault="007819FF" w:rsidP="007819FF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ind w:left="0" w:firstLine="21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Планирование себестоимости перевозок и расчет тарифов</w:t>
            </w:r>
          </w:p>
          <w:p w:rsidR="007819FF" w:rsidRDefault="007819FF" w:rsidP="007819FF">
            <w:pPr>
              <w:widowControl w:val="0"/>
              <w:numPr>
                <w:ilvl w:val="0"/>
                <w:numId w:val="2"/>
              </w:numPr>
              <w:tabs>
                <w:tab w:val="left" w:pos="0"/>
              </w:tabs>
              <w:ind w:left="0" w:firstLine="218"/>
            </w:pPr>
            <w:r>
              <w:rPr>
                <w:sz w:val="28"/>
                <w:szCs w:val="28"/>
              </w:rPr>
              <w:t>Планирование потребности в ГСМ, автомобильных шинах, экспл</w:t>
            </w:r>
            <w:r>
              <w:rPr>
                <w:sz w:val="28"/>
                <w:szCs w:val="28"/>
              </w:rPr>
              <w:t>у</w:t>
            </w:r>
            <w:r>
              <w:rPr>
                <w:sz w:val="28"/>
                <w:szCs w:val="28"/>
              </w:rPr>
              <w:t>атационных материалах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819FF" w:rsidRDefault="007819FF" w:rsidP="007819FF">
            <w:pPr>
              <w:widowControl w:val="0"/>
              <w:numPr>
                <w:ilvl w:val="0"/>
                <w:numId w:val="1"/>
              </w:numPr>
              <w:tabs>
                <w:tab w:val="left" w:pos="0"/>
              </w:tabs>
              <w:ind w:left="0" w:firstLine="218"/>
            </w:pPr>
            <w:r>
              <w:rPr>
                <w:sz w:val="28"/>
                <w:szCs w:val="28"/>
              </w:rPr>
              <w:t>Планирование произво</w:t>
            </w:r>
            <w:r>
              <w:rPr>
                <w:sz w:val="28"/>
                <w:szCs w:val="28"/>
              </w:rPr>
              <w:t>д</w:t>
            </w:r>
            <w:r>
              <w:rPr>
                <w:sz w:val="28"/>
                <w:szCs w:val="28"/>
              </w:rPr>
              <w:t>ственной программы по обслуж</w:t>
            </w:r>
            <w:r>
              <w:rPr>
                <w:sz w:val="28"/>
                <w:szCs w:val="28"/>
              </w:rPr>
              <w:t>и</w:t>
            </w:r>
            <w:r>
              <w:rPr>
                <w:sz w:val="28"/>
                <w:szCs w:val="28"/>
              </w:rPr>
              <w:t>ванию и ремонту подвижного с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става</w:t>
            </w:r>
          </w:p>
          <w:p w:rsidR="007819FF" w:rsidRDefault="007819FF" w:rsidP="007819FF">
            <w:pPr>
              <w:widowControl w:val="0"/>
              <w:numPr>
                <w:ilvl w:val="0"/>
                <w:numId w:val="1"/>
              </w:numPr>
              <w:tabs>
                <w:tab w:val="left" w:pos="0"/>
              </w:tabs>
              <w:ind w:left="0" w:firstLine="218"/>
            </w:pPr>
            <w:r>
              <w:rPr>
                <w:sz w:val="28"/>
                <w:szCs w:val="28"/>
              </w:rPr>
              <w:t>Оперативное планирование и диспетчерское управление техническим обслуживанием и р</w:t>
            </w:r>
            <w:r>
              <w:rPr>
                <w:sz w:val="28"/>
                <w:szCs w:val="28"/>
              </w:rPr>
              <w:t>е</w:t>
            </w:r>
            <w:r>
              <w:rPr>
                <w:sz w:val="28"/>
                <w:szCs w:val="28"/>
              </w:rPr>
              <w:t>монтом</w:t>
            </w:r>
          </w:p>
          <w:p w:rsidR="007819FF" w:rsidRDefault="007819FF" w:rsidP="007819FF">
            <w:pPr>
              <w:widowControl w:val="0"/>
              <w:numPr>
                <w:ilvl w:val="0"/>
                <w:numId w:val="1"/>
              </w:numPr>
              <w:tabs>
                <w:tab w:val="left" w:pos="0"/>
              </w:tabs>
              <w:ind w:left="0" w:firstLine="218"/>
            </w:pPr>
            <w:r>
              <w:rPr>
                <w:sz w:val="28"/>
                <w:szCs w:val="28"/>
              </w:rPr>
              <w:t>Планирование потребности и организация снабжения автом</w:t>
            </w:r>
            <w:r>
              <w:rPr>
                <w:sz w:val="28"/>
                <w:szCs w:val="28"/>
              </w:rPr>
              <w:t>о</w:t>
            </w:r>
            <w:r>
              <w:rPr>
                <w:sz w:val="28"/>
                <w:szCs w:val="28"/>
              </w:rPr>
              <w:t>бильными запасными частями и материалами для обслуживания и ремонта</w:t>
            </w:r>
          </w:p>
          <w:p w:rsidR="007819FF" w:rsidRDefault="007819FF" w:rsidP="007819FF">
            <w:pPr>
              <w:widowControl w:val="0"/>
              <w:numPr>
                <w:ilvl w:val="0"/>
                <w:numId w:val="1"/>
              </w:numPr>
              <w:tabs>
                <w:tab w:val="left" w:pos="0"/>
              </w:tabs>
              <w:ind w:left="0" w:firstLine="218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Планирование инвестиций в производственно-техническую б</w:t>
            </w:r>
            <w:r>
              <w:rPr>
                <w:sz w:val="28"/>
                <w:szCs w:val="28"/>
              </w:rPr>
              <w:t>а</w:t>
            </w:r>
            <w:r>
              <w:rPr>
                <w:sz w:val="28"/>
                <w:szCs w:val="28"/>
              </w:rPr>
              <w:t>зу</w:t>
            </w:r>
          </w:p>
        </w:tc>
      </w:tr>
      <w:tr w:rsidR="007819FF" w:rsidTr="00C23B40">
        <w:trPr>
          <w:trHeight w:val="1039"/>
          <w:jc w:val="center"/>
        </w:trPr>
        <w:tc>
          <w:tcPr>
            <w:tcW w:w="916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3" w:type="dxa"/>
            </w:tcMar>
          </w:tcPr>
          <w:p w:rsidR="007819FF" w:rsidRDefault="007819FF" w:rsidP="00C23B4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Финансовое планирование и управление</w:t>
            </w:r>
          </w:p>
          <w:p w:rsidR="007819FF" w:rsidRDefault="007819FF" w:rsidP="00C23B4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Управление персоналом</w:t>
            </w:r>
          </w:p>
          <w:p w:rsidR="007819FF" w:rsidRDefault="007819FF" w:rsidP="00C23B40">
            <w:pPr>
              <w:widowControl w:val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Управление качеством</w:t>
            </w:r>
          </w:p>
        </w:tc>
      </w:tr>
    </w:tbl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lastRenderedPageBreak/>
        <w:t>(1) задачи, связанные с эксплуатацией парка подвижного с</w:t>
      </w:r>
      <w:r>
        <w:rPr>
          <w:sz w:val="32"/>
          <w:szCs w:val="32"/>
        </w:rPr>
        <w:t>о</w:t>
      </w:r>
      <w:r>
        <w:rPr>
          <w:sz w:val="32"/>
          <w:szCs w:val="32"/>
        </w:rPr>
        <w:t>става, и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>(2) задачи поддержания технической готовности парка (те</w:t>
      </w:r>
      <w:r>
        <w:rPr>
          <w:sz w:val="32"/>
          <w:szCs w:val="32"/>
        </w:rPr>
        <w:t>х</w:t>
      </w:r>
      <w:r>
        <w:rPr>
          <w:sz w:val="32"/>
          <w:szCs w:val="32"/>
        </w:rPr>
        <w:t>нического обслуживания и ремонта транспортных средств).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Для собственного парка автотранспортных средств осно</w:t>
      </w:r>
      <w:r>
        <w:rPr>
          <w:sz w:val="32"/>
          <w:szCs w:val="32"/>
        </w:rPr>
        <w:t>в</w:t>
      </w:r>
      <w:r>
        <w:rPr>
          <w:sz w:val="32"/>
          <w:szCs w:val="32"/>
        </w:rPr>
        <w:t>ные задачи указанных групп перечислены в табл.7.1.</w:t>
      </w:r>
    </w:p>
    <w:p w:rsidR="007819FF" w:rsidRDefault="007819FF" w:rsidP="007819FF">
      <w:pPr>
        <w:widowControl w:val="0"/>
        <w:jc w:val="center"/>
        <w:rPr>
          <w:b/>
          <w:i/>
          <w:sz w:val="32"/>
          <w:szCs w:val="32"/>
        </w:rPr>
      </w:pPr>
    </w:p>
    <w:p w:rsidR="007819FF" w:rsidRPr="002D472C" w:rsidRDefault="007819FF" w:rsidP="007819FF">
      <w:pPr>
        <w:widowControl w:val="0"/>
        <w:jc w:val="center"/>
        <w:rPr>
          <w:b/>
          <w:sz w:val="32"/>
          <w:szCs w:val="32"/>
        </w:rPr>
      </w:pPr>
      <w:r w:rsidRPr="002D472C">
        <w:rPr>
          <w:b/>
          <w:sz w:val="32"/>
          <w:szCs w:val="32"/>
        </w:rPr>
        <w:t>Логистические процедуры выбора альтернативы</w:t>
      </w:r>
    </w:p>
    <w:p w:rsidR="007819FF" w:rsidRPr="002D472C" w:rsidRDefault="007819FF" w:rsidP="007819FF">
      <w:pPr>
        <w:widowControl w:val="0"/>
        <w:jc w:val="center"/>
      </w:pPr>
      <w:r w:rsidRPr="002D472C">
        <w:rPr>
          <w:b/>
          <w:sz w:val="32"/>
          <w:szCs w:val="32"/>
        </w:rPr>
        <w:t xml:space="preserve"> при транспортировке</w:t>
      </w:r>
    </w:p>
    <w:p w:rsidR="007819FF" w:rsidRDefault="007819FF" w:rsidP="007819FF">
      <w:pPr>
        <w:widowControl w:val="0"/>
        <w:ind w:firstLine="709"/>
        <w:jc w:val="center"/>
        <w:rPr>
          <w:b/>
          <w:i/>
          <w:sz w:val="16"/>
          <w:szCs w:val="16"/>
        </w:rPr>
      </w:pP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 xml:space="preserve">В большинстве случаев фирмы-производители прибегают к услугам специализированных транспортных фирм, поэтому в дальнейшем рассматривается именно эта альтернатива. </w:t>
      </w:r>
      <w:r>
        <w:rPr>
          <w:i/>
          <w:sz w:val="32"/>
          <w:szCs w:val="32"/>
        </w:rPr>
        <w:t>Логист</w:t>
      </w:r>
      <w:r>
        <w:rPr>
          <w:i/>
          <w:sz w:val="32"/>
          <w:szCs w:val="32"/>
        </w:rPr>
        <w:t>и</w:t>
      </w:r>
      <w:r>
        <w:rPr>
          <w:i/>
          <w:sz w:val="32"/>
          <w:szCs w:val="32"/>
        </w:rPr>
        <w:t>ческие процедуры выбора</w:t>
      </w:r>
      <w:r>
        <w:rPr>
          <w:sz w:val="32"/>
          <w:szCs w:val="32"/>
        </w:rPr>
        <w:t xml:space="preserve"> включают:</w:t>
      </w:r>
    </w:p>
    <w:p w:rsidR="007819FF" w:rsidRDefault="007819FF" w:rsidP="007819FF">
      <w:pPr>
        <w:widowControl w:val="0"/>
        <w:numPr>
          <w:ilvl w:val="1"/>
          <w:numId w:val="4"/>
        </w:numPr>
        <w:jc w:val="both"/>
      </w:pPr>
      <w:r>
        <w:rPr>
          <w:sz w:val="32"/>
          <w:szCs w:val="32"/>
        </w:rPr>
        <w:t xml:space="preserve">выбор вида транспортировки (иногда называемый в специальной литературе </w:t>
      </w:r>
      <w:r>
        <w:rPr>
          <w:i/>
          <w:sz w:val="32"/>
          <w:szCs w:val="32"/>
        </w:rPr>
        <w:t>способом перевозки</w:t>
      </w:r>
      <w:r>
        <w:rPr>
          <w:sz w:val="32"/>
          <w:szCs w:val="32"/>
        </w:rPr>
        <w:t xml:space="preserve"> или </w:t>
      </w:r>
      <w:r>
        <w:rPr>
          <w:i/>
          <w:sz w:val="32"/>
          <w:szCs w:val="32"/>
        </w:rPr>
        <w:t>системой д</w:t>
      </w:r>
      <w:r>
        <w:rPr>
          <w:i/>
          <w:sz w:val="32"/>
          <w:szCs w:val="32"/>
        </w:rPr>
        <w:t>о</w:t>
      </w:r>
      <w:r>
        <w:rPr>
          <w:i/>
          <w:sz w:val="32"/>
          <w:szCs w:val="32"/>
        </w:rPr>
        <w:t>ставки грузов</w:t>
      </w:r>
      <w:r>
        <w:rPr>
          <w:sz w:val="32"/>
          <w:szCs w:val="32"/>
        </w:rPr>
        <w:t>);</w:t>
      </w:r>
    </w:p>
    <w:p w:rsidR="007819FF" w:rsidRDefault="007819FF" w:rsidP="007819FF">
      <w:pPr>
        <w:widowControl w:val="0"/>
        <w:numPr>
          <w:ilvl w:val="1"/>
          <w:numId w:val="4"/>
        </w:numPr>
        <w:jc w:val="both"/>
        <w:rPr>
          <w:sz w:val="32"/>
          <w:szCs w:val="32"/>
        </w:rPr>
      </w:pPr>
      <w:r>
        <w:rPr>
          <w:sz w:val="32"/>
          <w:szCs w:val="32"/>
        </w:rPr>
        <w:t>выбор вида (или нескольких видов) транспорта;</w:t>
      </w:r>
    </w:p>
    <w:p w:rsidR="007819FF" w:rsidRDefault="007819FF" w:rsidP="007819FF">
      <w:pPr>
        <w:widowControl w:val="0"/>
        <w:numPr>
          <w:ilvl w:val="1"/>
          <w:numId w:val="4"/>
        </w:numPr>
        <w:jc w:val="both"/>
      </w:pPr>
      <w:r>
        <w:rPr>
          <w:sz w:val="32"/>
          <w:szCs w:val="32"/>
        </w:rPr>
        <w:t>выбор основных и вспомогательных логистических посре</w:t>
      </w:r>
      <w:r>
        <w:rPr>
          <w:sz w:val="32"/>
          <w:szCs w:val="32"/>
        </w:rPr>
        <w:t>д</w:t>
      </w:r>
      <w:r>
        <w:rPr>
          <w:sz w:val="32"/>
          <w:szCs w:val="32"/>
        </w:rPr>
        <w:t>ников в транспортировке.</w:t>
      </w:r>
    </w:p>
    <w:p w:rsidR="007819FF" w:rsidRDefault="007819FF" w:rsidP="007819FF">
      <w:pPr>
        <w:widowControl w:val="0"/>
        <w:ind w:firstLine="708"/>
        <w:jc w:val="both"/>
      </w:pPr>
      <w:r>
        <w:rPr>
          <w:sz w:val="32"/>
          <w:szCs w:val="32"/>
        </w:rPr>
        <w:t>Выбор вида транспортировки, вида транспорта и логистич</w:t>
      </w:r>
      <w:r>
        <w:rPr>
          <w:sz w:val="32"/>
          <w:szCs w:val="32"/>
        </w:rPr>
        <w:t>е</w:t>
      </w:r>
      <w:r>
        <w:rPr>
          <w:sz w:val="32"/>
          <w:szCs w:val="32"/>
        </w:rPr>
        <w:t>ских посредников производится на основе системы критериев, основными их которых являются:</w:t>
      </w:r>
    </w:p>
    <w:p w:rsidR="007819FF" w:rsidRDefault="007819FF" w:rsidP="007819FF">
      <w:pPr>
        <w:widowControl w:val="0"/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>(1) минимальные затраты на транспортировку;</w:t>
      </w:r>
    </w:p>
    <w:p w:rsidR="007819FF" w:rsidRDefault="007819FF" w:rsidP="007819FF">
      <w:pPr>
        <w:widowControl w:val="0"/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>(2) заданное время транзита (доставки груза);</w:t>
      </w:r>
    </w:p>
    <w:p w:rsidR="007819FF" w:rsidRDefault="007819FF" w:rsidP="007819FF">
      <w:pPr>
        <w:widowControl w:val="0"/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>(3) максимальная надежность и безопасность;</w:t>
      </w:r>
    </w:p>
    <w:p w:rsidR="007819FF" w:rsidRDefault="007819FF" w:rsidP="007819FF">
      <w:pPr>
        <w:widowControl w:val="0"/>
        <w:ind w:firstLine="708"/>
        <w:jc w:val="both"/>
      </w:pPr>
      <w:r>
        <w:rPr>
          <w:sz w:val="32"/>
          <w:szCs w:val="32"/>
        </w:rPr>
        <w:t>(4) минимальные затраты, связанные с запасами в пути (транзитный запас), и ущерб от несвоевременной доставки;</w:t>
      </w:r>
    </w:p>
    <w:p w:rsidR="007819FF" w:rsidRDefault="007819FF" w:rsidP="007819FF">
      <w:pPr>
        <w:widowControl w:val="0"/>
        <w:ind w:firstLine="708"/>
        <w:jc w:val="both"/>
      </w:pPr>
      <w:r>
        <w:rPr>
          <w:sz w:val="32"/>
          <w:szCs w:val="32"/>
        </w:rPr>
        <w:t>(5) мощность (в смысле провозных возможностей, технико-эксплуатационных показателей) и пространственная доступность вида транспорта;</w:t>
      </w:r>
    </w:p>
    <w:p w:rsidR="007819FF" w:rsidRDefault="007819FF" w:rsidP="007819FF">
      <w:pPr>
        <w:widowControl w:val="0"/>
        <w:ind w:firstLine="708"/>
        <w:jc w:val="both"/>
        <w:rPr>
          <w:sz w:val="32"/>
          <w:szCs w:val="32"/>
        </w:rPr>
      </w:pPr>
      <w:r>
        <w:rPr>
          <w:sz w:val="32"/>
          <w:szCs w:val="32"/>
        </w:rPr>
        <w:t>(6) продуктовая дифференциация;</w:t>
      </w:r>
    </w:p>
    <w:p w:rsidR="007819FF" w:rsidRDefault="007819FF" w:rsidP="007819FF">
      <w:pPr>
        <w:widowControl w:val="0"/>
        <w:ind w:firstLine="708"/>
        <w:jc w:val="both"/>
      </w:pPr>
      <w:r>
        <w:rPr>
          <w:sz w:val="32"/>
          <w:szCs w:val="32"/>
        </w:rPr>
        <w:t>(7) обеспечение сохранности груза в пути, выполнение требований стандартов качества груза и международных экологич</w:t>
      </w:r>
      <w:r>
        <w:rPr>
          <w:sz w:val="32"/>
          <w:szCs w:val="32"/>
        </w:rPr>
        <w:t>е</w:t>
      </w:r>
      <w:r>
        <w:rPr>
          <w:sz w:val="32"/>
          <w:szCs w:val="32"/>
        </w:rPr>
        <w:t>ских требований.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Как правило, основными критериями выбора вида транспо</w:t>
      </w:r>
      <w:r>
        <w:rPr>
          <w:sz w:val="32"/>
          <w:szCs w:val="32"/>
        </w:rPr>
        <w:t>р</w:t>
      </w:r>
      <w:r>
        <w:rPr>
          <w:sz w:val="32"/>
          <w:szCs w:val="32"/>
        </w:rPr>
        <w:t xml:space="preserve">та и способа перевозки являются транспортные затраты и время доставки. </w:t>
      </w:r>
    </w:p>
    <w:p w:rsidR="007819FF" w:rsidRPr="002D472C" w:rsidRDefault="007819FF" w:rsidP="007819FF">
      <w:pPr>
        <w:widowControl w:val="0"/>
        <w:jc w:val="center"/>
        <w:rPr>
          <w:sz w:val="32"/>
          <w:szCs w:val="32"/>
        </w:rPr>
      </w:pPr>
      <w:bookmarkStart w:id="0" w:name="_GoBack"/>
      <w:r w:rsidRPr="002D472C">
        <w:rPr>
          <w:b/>
          <w:sz w:val="32"/>
          <w:szCs w:val="32"/>
        </w:rPr>
        <w:t>Выбор вида транспортировки</w:t>
      </w:r>
    </w:p>
    <w:p w:rsidR="007819FF" w:rsidRPr="002D472C" w:rsidRDefault="007819FF" w:rsidP="007819FF">
      <w:pPr>
        <w:widowControl w:val="0"/>
        <w:jc w:val="center"/>
        <w:rPr>
          <w:b/>
          <w:sz w:val="32"/>
          <w:szCs w:val="32"/>
        </w:rPr>
      </w:pPr>
      <w:r w:rsidRPr="002D472C">
        <w:rPr>
          <w:b/>
          <w:sz w:val="32"/>
          <w:szCs w:val="32"/>
        </w:rPr>
        <w:t>(способа перевозки или системы доставки грузов)</w:t>
      </w:r>
    </w:p>
    <w:bookmarkEnd w:id="0"/>
    <w:p w:rsidR="007819FF" w:rsidRDefault="007819FF" w:rsidP="007819FF">
      <w:pPr>
        <w:widowControl w:val="0"/>
        <w:ind w:firstLine="709"/>
        <w:jc w:val="both"/>
        <w:rPr>
          <w:b/>
          <w:i/>
          <w:sz w:val="16"/>
          <w:szCs w:val="16"/>
        </w:rPr>
      </w:pP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>Перевозка около 90% российских внешнеторговых грузов осуществляется с использованием нескольких видов транспорта. Использование смешанных схем перевозок позволяет: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- экономить время,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>- умело устранять недостатки различных видов транспорта, используя преимущества другого,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- повышать качество обслуживания клиентов и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- снижать транспортные расходы. 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К основным видам транспортировки относятся: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>(1) унимодальная (одновидов</w:t>
      </w:r>
      <w:r>
        <w:rPr>
          <w:i/>
          <w:sz w:val="32"/>
          <w:szCs w:val="32"/>
        </w:rPr>
        <w:t>а</w:t>
      </w:r>
      <w:r>
        <w:rPr>
          <w:sz w:val="32"/>
          <w:szCs w:val="32"/>
        </w:rPr>
        <w:t>я) транспортировка;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>(2) смешанная транспортировка грузов (раздельная смеша</w:t>
      </w:r>
      <w:r>
        <w:rPr>
          <w:sz w:val="32"/>
          <w:szCs w:val="32"/>
        </w:rPr>
        <w:t>н</w:t>
      </w:r>
      <w:r>
        <w:rPr>
          <w:sz w:val="32"/>
          <w:szCs w:val="32"/>
        </w:rPr>
        <w:t>ная транспортировка);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>(3) комбинированная транспортировка;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(4) </w:t>
      </w:r>
      <w:proofErr w:type="spellStart"/>
      <w:r>
        <w:rPr>
          <w:sz w:val="32"/>
          <w:szCs w:val="32"/>
        </w:rPr>
        <w:t>интермодальная</w:t>
      </w:r>
      <w:proofErr w:type="spellEnd"/>
      <w:r>
        <w:rPr>
          <w:sz w:val="32"/>
          <w:szCs w:val="32"/>
        </w:rPr>
        <w:t xml:space="preserve"> (интегрированная) транспортировка;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(5) </w:t>
      </w:r>
      <w:proofErr w:type="spellStart"/>
      <w:r>
        <w:rPr>
          <w:sz w:val="32"/>
          <w:szCs w:val="32"/>
        </w:rPr>
        <w:t>мультимодальная</w:t>
      </w:r>
      <w:proofErr w:type="spellEnd"/>
      <w:r>
        <w:rPr>
          <w:sz w:val="32"/>
          <w:szCs w:val="32"/>
        </w:rPr>
        <w:t xml:space="preserve"> транспортировка.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28"/>
          <w:szCs w:val="28"/>
        </w:rPr>
        <w:t xml:space="preserve">1. </w:t>
      </w:r>
      <w:r>
        <w:rPr>
          <w:i/>
          <w:sz w:val="32"/>
          <w:szCs w:val="32"/>
        </w:rPr>
        <w:t xml:space="preserve">Унимодальная </w:t>
      </w:r>
      <w:r>
        <w:rPr>
          <w:sz w:val="32"/>
          <w:szCs w:val="32"/>
        </w:rPr>
        <w:t>(</w:t>
      </w:r>
      <w:r>
        <w:rPr>
          <w:i/>
          <w:sz w:val="32"/>
          <w:szCs w:val="32"/>
        </w:rPr>
        <w:t>одновидов</w:t>
      </w:r>
      <w:r>
        <w:rPr>
          <w:sz w:val="32"/>
          <w:szCs w:val="32"/>
        </w:rPr>
        <w:t>а</w:t>
      </w:r>
      <w:r>
        <w:rPr>
          <w:i/>
          <w:sz w:val="32"/>
          <w:szCs w:val="32"/>
        </w:rPr>
        <w:t>я</w:t>
      </w:r>
      <w:r>
        <w:rPr>
          <w:sz w:val="32"/>
          <w:szCs w:val="32"/>
        </w:rPr>
        <w:t xml:space="preserve">) </w:t>
      </w:r>
      <w:r>
        <w:rPr>
          <w:i/>
          <w:sz w:val="32"/>
          <w:szCs w:val="32"/>
        </w:rPr>
        <w:t xml:space="preserve">транспортировка </w:t>
      </w:r>
      <w:r>
        <w:rPr>
          <w:sz w:val="32"/>
          <w:szCs w:val="32"/>
        </w:rPr>
        <w:t>осущест</w:t>
      </w:r>
      <w:r>
        <w:rPr>
          <w:sz w:val="32"/>
          <w:szCs w:val="32"/>
        </w:rPr>
        <w:t>в</w:t>
      </w:r>
      <w:r>
        <w:rPr>
          <w:sz w:val="32"/>
          <w:szCs w:val="32"/>
        </w:rPr>
        <w:t>ляется одним видом транспорта, например, автомобильным. Обычно применяется, когда заданы начальный и конечный пун</w:t>
      </w:r>
      <w:r>
        <w:rPr>
          <w:sz w:val="32"/>
          <w:szCs w:val="32"/>
        </w:rPr>
        <w:t>к</w:t>
      </w:r>
      <w:r>
        <w:rPr>
          <w:sz w:val="32"/>
          <w:szCs w:val="32"/>
        </w:rPr>
        <w:t>ты транспортировки (или ЗЛС логистической цепи) без промеж</w:t>
      </w:r>
      <w:r>
        <w:rPr>
          <w:sz w:val="32"/>
          <w:szCs w:val="32"/>
        </w:rPr>
        <w:t>у</w:t>
      </w:r>
      <w:r>
        <w:rPr>
          <w:sz w:val="32"/>
          <w:szCs w:val="32"/>
        </w:rPr>
        <w:t xml:space="preserve">точных операций складирования и </w:t>
      </w:r>
      <w:proofErr w:type="spellStart"/>
      <w:r>
        <w:rPr>
          <w:sz w:val="32"/>
          <w:szCs w:val="32"/>
        </w:rPr>
        <w:t>грузопереработки</w:t>
      </w:r>
      <w:proofErr w:type="spellEnd"/>
      <w:r>
        <w:rPr>
          <w:sz w:val="32"/>
          <w:szCs w:val="32"/>
        </w:rPr>
        <w:t>.</w:t>
      </w:r>
    </w:p>
    <w:p w:rsidR="007819FF" w:rsidRDefault="007819FF" w:rsidP="007819FF">
      <w:pPr>
        <w:widowControl w:val="0"/>
        <w:ind w:firstLine="709"/>
        <w:jc w:val="both"/>
      </w:pPr>
      <w:r>
        <w:rPr>
          <w:spacing w:val="6"/>
          <w:sz w:val="32"/>
          <w:szCs w:val="32"/>
        </w:rPr>
        <w:t xml:space="preserve">2. </w:t>
      </w:r>
      <w:proofErr w:type="gramStart"/>
      <w:r>
        <w:rPr>
          <w:i/>
          <w:spacing w:val="6"/>
          <w:sz w:val="32"/>
          <w:szCs w:val="32"/>
        </w:rPr>
        <w:t>Смешанная транспортировка</w:t>
      </w:r>
      <w:r>
        <w:rPr>
          <w:spacing w:val="6"/>
          <w:sz w:val="32"/>
          <w:szCs w:val="32"/>
        </w:rPr>
        <w:t xml:space="preserve"> грузов (раздельная см</w:t>
      </w:r>
      <w:r>
        <w:rPr>
          <w:spacing w:val="6"/>
          <w:sz w:val="32"/>
          <w:szCs w:val="32"/>
        </w:rPr>
        <w:t>е</w:t>
      </w:r>
      <w:r>
        <w:rPr>
          <w:spacing w:val="6"/>
          <w:sz w:val="32"/>
          <w:szCs w:val="32"/>
        </w:rPr>
        <w:t>шанная перевозка) осуществляется обычно двумя видами транспорта, например, железнодорожный - автомобильный, речной - автомобильный, морской - железнодорожный и т.п.</w:t>
      </w:r>
      <w:proofErr w:type="gramEnd"/>
      <w:r>
        <w:rPr>
          <w:spacing w:val="6"/>
          <w:sz w:val="32"/>
          <w:szCs w:val="32"/>
        </w:rPr>
        <w:t xml:space="preserve"> При этом груз доставляется первым видом транспорта в так называемый пункт перевалки или грузовой терминал без хранения или с кратковременным хранением с последующей пер</w:t>
      </w:r>
      <w:r>
        <w:rPr>
          <w:spacing w:val="6"/>
          <w:sz w:val="32"/>
          <w:szCs w:val="32"/>
        </w:rPr>
        <w:t>е</w:t>
      </w:r>
      <w:r>
        <w:rPr>
          <w:spacing w:val="6"/>
          <w:sz w:val="32"/>
          <w:szCs w:val="32"/>
        </w:rPr>
        <w:t>грузкой на другой вид транспорта.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  <w:r>
        <w:rPr>
          <w:sz w:val="32"/>
          <w:szCs w:val="32"/>
        </w:rPr>
        <w:t xml:space="preserve">3. </w:t>
      </w:r>
      <w:r>
        <w:rPr>
          <w:i/>
          <w:spacing w:val="-6"/>
          <w:sz w:val="32"/>
          <w:szCs w:val="32"/>
        </w:rPr>
        <w:t>Комбинированная транспортировка</w:t>
      </w:r>
      <w:r>
        <w:rPr>
          <w:spacing w:val="-6"/>
          <w:sz w:val="32"/>
          <w:szCs w:val="32"/>
        </w:rPr>
        <w:t xml:space="preserve"> - транспортировка гр</w:t>
      </w:r>
      <w:r>
        <w:rPr>
          <w:spacing w:val="-6"/>
          <w:sz w:val="32"/>
          <w:szCs w:val="32"/>
        </w:rPr>
        <w:t>у</w:t>
      </w:r>
      <w:r>
        <w:rPr>
          <w:spacing w:val="-6"/>
          <w:sz w:val="32"/>
          <w:szCs w:val="32"/>
        </w:rPr>
        <w:t>зов в одной и той же грузовой единице, в одном и том же тран</w:t>
      </w:r>
      <w:r>
        <w:rPr>
          <w:spacing w:val="-6"/>
          <w:sz w:val="32"/>
          <w:szCs w:val="32"/>
        </w:rPr>
        <w:t>с</w:t>
      </w:r>
      <w:r>
        <w:rPr>
          <w:spacing w:val="-6"/>
          <w:sz w:val="32"/>
          <w:szCs w:val="32"/>
        </w:rPr>
        <w:t>портном оборудовании, к которым относятся крупнотоннажные контейнеры, съемные кузова, полуприцепы и автодорожный состав (автофургоны), с использованием более двух видов транспорта.</w:t>
      </w:r>
    </w:p>
    <w:p w:rsidR="007819FF" w:rsidRDefault="007819FF" w:rsidP="007819FF">
      <w:pPr>
        <w:widowControl w:val="0"/>
        <w:ind w:firstLine="709"/>
        <w:jc w:val="both"/>
      </w:pPr>
      <w:r>
        <w:rPr>
          <w:color w:val="000000"/>
          <w:spacing w:val="6"/>
          <w:sz w:val="32"/>
          <w:szCs w:val="32"/>
        </w:rPr>
        <w:t xml:space="preserve">4. </w:t>
      </w:r>
      <w:proofErr w:type="spellStart"/>
      <w:r>
        <w:rPr>
          <w:i/>
          <w:color w:val="000000"/>
          <w:spacing w:val="6"/>
          <w:sz w:val="32"/>
          <w:szCs w:val="32"/>
        </w:rPr>
        <w:t>Интермодальная</w:t>
      </w:r>
      <w:proofErr w:type="spellEnd"/>
      <w:r>
        <w:rPr>
          <w:i/>
          <w:color w:val="000000"/>
          <w:spacing w:val="6"/>
          <w:sz w:val="32"/>
          <w:szCs w:val="32"/>
        </w:rPr>
        <w:t xml:space="preserve"> транспортировка</w:t>
      </w:r>
      <w:r>
        <w:rPr>
          <w:color w:val="000000"/>
          <w:spacing w:val="6"/>
          <w:sz w:val="32"/>
          <w:szCs w:val="32"/>
        </w:rPr>
        <w:t xml:space="preserve"> – транспортировка грузов несколькими видами транспорта, при которой один из перевозчиков организует всю доставку от одного пункта о</w:t>
      </w:r>
      <w:r>
        <w:rPr>
          <w:color w:val="000000"/>
          <w:spacing w:val="6"/>
          <w:sz w:val="32"/>
          <w:szCs w:val="32"/>
        </w:rPr>
        <w:t>т</w:t>
      </w:r>
      <w:r>
        <w:rPr>
          <w:color w:val="000000"/>
          <w:spacing w:val="6"/>
          <w:sz w:val="32"/>
          <w:szCs w:val="32"/>
        </w:rPr>
        <w:t>правления через один или более пунктов перевалки до пункта назначения, и в зависимости от деления ответственности за перевозку выдаются различные виды транспортных докуме</w:t>
      </w:r>
      <w:r>
        <w:rPr>
          <w:color w:val="000000"/>
          <w:spacing w:val="6"/>
          <w:sz w:val="32"/>
          <w:szCs w:val="32"/>
        </w:rPr>
        <w:t>н</w:t>
      </w:r>
      <w:r>
        <w:rPr>
          <w:color w:val="000000"/>
          <w:spacing w:val="6"/>
          <w:sz w:val="32"/>
          <w:szCs w:val="32"/>
        </w:rPr>
        <w:t>тов.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lastRenderedPageBreak/>
        <w:t xml:space="preserve">В </w:t>
      </w:r>
      <w:proofErr w:type="spellStart"/>
      <w:r>
        <w:rPr>
          <w:sz w:val="32"/>
          <w:szCs w:val="32"/>
        </w:rPr>
        <w:t>интермодальных</w:t>
      </w:r>
      <w:proofErr w:type="spellEnd"/>
      <w:r>
        <w:rPr>
          <w:sz w:val="32"/>
          <w:szCs w:val="32"/>
        </w:rPr>
        <w:t xml:space="preserve"> системах укрупненные грузовые места перевозятся по единым тарифам и перевозочным документам с равными правами всех участвующих видов транспорта.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 xml:space="preserve">5. </w:t>
      </w:r>
      <w:proofErr w:type="spellStart"/>
      <w:r>
        <w:rPr>
          <w:i/>
          <w:sz w:val="32"/>
          <w:szCs w:val="32"/>
        </w:rPr>
        <w:t>Мультимодальная</w:t>
      </w:r>
      <w:proofErr w:type="spellEnd"/>
      <w:r>
        <w:rPr>
          <w:i/>
          <w:sz w:val="32"/>
          <w:szCs w:val="32"/>
        </w:rPr>
        <w:t xml:space="preserve"> транспортировка</w:t>
      </w:r>
      <w:r>
        <w:rPr>
          <w:sz w:val="32"/>
          <w:szCs w:val="32"/>
        </w:rPr>
        <w:t xml:space="preserve"> – транспортировка, при которой лицо, организующее перевозку, несет за нее отве</w:t>
      </w:r>
      <w:r>
        <w:rPr>
          <w:sz w:val="32"/>
          <w:szCs w:val="32"/>
        </w:rPr>
        <w:t>т</w:t>
      </w:r>
      <w:r>
        <w:rPr>
          <w:sz w:val="32"/>
          <w:szCs w:val="32"/>
        </w:rPr>
        <w:t>ственность на всем пути следования независимо от количества принимающих участие видов транспорта при оформлении един</w:t>
      </w:r>
      <w:r>
        <w:rPr>
          <w:sz w:val="32"/>
          <w:szCs w:val="32"/>
        </w:rPr>
        <w:t>о</w:t>
      </w:r>
      <w:r>
        <w:rPr>
          <w:sz w:val="32"/>
          <w:szCs w:val="32"/>
        </w:rPr>
        <w:t>го перевозочного документа.</w:t>
      </w:r>
    </w:p>
    <w:p w:rsidR="007819FF" w:rsidRDefault="007819FF" w:rsidP="007819FF">
      <w:pPr>
        <w:widowControl w:val="0"/>
        <w:ind w:firstLine="709"/>
        <w:jc w:val="both"/>
      </w:pPr>
      <w:r>
        <w:rPr>
          <w:sz w:val="32"/>
          <w:szCs w:val="32"/>
        </w:rPr>
        <w:t xml:space="preserve">В </w:t>
      </w:r>
      <w:proofErr w:type="spellStart"/>
      <w:r>
        <w:rPr>
          <w:sz w:val="32"/>
          <w:szCs w:val="32"/>
        </w:rPr>
        <w:t>мультимодальных</w:t>
      </w:r>
      <w:proofErr w:type="spellEnd"/>
      <w:r>
        <w:rPr>
          <w:sz w:val="32"/>
          <w:szCs w:val="32"/>
        </w:rPr>
        <w:t xml:space="preserve"> перевозках один из видов транспорта выступает в роли перевозчика, а взаимодействующие виды транспорта – как клиенты, оплачивающие его услуги.</w:t>
      </w:r>
    </w:p>
    <w:p w:rsidR="007819FF" w:rsidRDefault="007819FF" w:rsidP="007819FF">
      <w:pPr>
        <w:widowControl w:val="0"/>
        <w:ind w:firstLine="709"/>
        <w:jc w:val="both"/>
        <w:rPr>
          <w:sz w:val="32"/>
          <w:szCs w:val="32"/>
        </w:rPr>
      </w:pPr>
    </w:p>
    <w:p w:rsidR="00EE39D3" w:rsidRDefault="00EE39D3"/>
    <w:sectPr w:rsidR="00EE39D3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B6E4E" w:rsidRDefault="005B6E4E" w:rsidP="002D472C">
      <w:r>
        <w:separator/>
      </w:r>
    </w:p>
  </w:endnote>
  <w:endnote w:type="continuationSeparator" w:id="0">
    <w:p w:rsidR="005B6E4E" w:rsidRDefault="005B6E4E" w:rsidP="002D4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41763105"/>
      <w:docPartObj>
        <w:docPartGallery w:val="Page Numbers (Bottom of Page)"/>
        <w:docPartUnique/>
      </w:docPartObj>
    </w:sdtPr>
    <w:sdtContent>
      <w:p w:rsidR="002D472C" w:rsidRDefault="002D472C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5</w:t>
        </w:r>
        <w:r>
          <w:fldChar w:fldCharType="end"/>
        </w:r>
      </w:p>
    </w:sdtContent>
  </w:sdt>
  <w:p w:rsidR="002D472C" w:rsidRDefault="002D472C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B6E4E" w:rsidRDefault="005B6E4E" w:rsidP="002D472C">
      <w:r>
        <w:separator/>
      </w:r>
    </w:p>
  </w:footnote>
  <w:footnote w:type="continuationSeparator" w:id="0">
    <w:p w:rsidR="005B6E4E" w:rsidRDefault="005B6E4E" w:rsidP="002D47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2125F8"/>
    <w:multiLevelType w:val="multilevel"/>
    <w:tmpl w:val="8D22C4A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94D75FA"/>
    <w:multiLevelType w:val="multilevel"/>
    <w:tmpl w:val="AA8EAB4A"/>
    <w:lvl w:ilvl="0">
      <w:start w:val="1"/>
      <w:numFmt w:val="decimal"/>
      <w:lvlText w:val="(%1)"/>
      <w:lvlJc w:val="left"/>
      <w:pPr>
        <w:tabs>
          <w:tab w:val="num" w:pos="1098"/>
        </w:tabs>
        <w:ind w:left="1098" w:hanging="39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13A69DA"/>
    <w:multiLevelType w:val="multilevel"/>
    <w:tmpl w:val="2854830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28"/>
        <w:szCs w:val="28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86A2C6F"/>
    <w:multiLevelType w:val="multilevel"/>
    <w:tmpl w:val="AFFCC2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sz w:val="32"/>
        <w:szCs w:val="32"/>
      </w:rPr>
    </w:lvl>
    <w:lvl w:ilvl="1">
      <w:start w:val="1"/>
      <w:numFmt w:val="decimal"/>
      <w:lvlText w:val="(%2)"/>
      <w:lvlJc w:val="left"/>
      <w:pPr>
        <w:tabs>
          <w:tab w:val="num" w:pos="750"/>
        </w:tabs>
        <w:ind w:left="750" w:hanging="390"/>
      </w:pPr>
      <w:rPr>
        <w:sz w:val="32"/>
        <w:szCs w:val="32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2CD1"/>
    <w:rsid w:val="00053D95"/>
    <w:rsid w:val="002D472C"/>
    <w:rsid w:val="005B6E4E"/>
    <w:rsid w:val="007819FF"/>
    <w:rsid w:val="00887E05"/>
    <w:rsid w:val="008A2CD1"/>
    <w:rsid w:val="00EE39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9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472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D472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5">
    <w:name w:val="footer"/>
    <w:basedOn w:val="a"/>
    <w:link w:val="a6"/>
    <w:uiPriority w:val="99"/>
    <w:unhideWhenUsed/>
    <w:rsid w:val="002D472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D472C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19F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D472C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2D472C"/>
    <w:rPr>
      <w:rFonts w:ascii="Times New Roman" w:eastAsia="Times New Roman" w:hAnsi="Times New Roman" w:cs="Times New Roman"/>
      <w:sz w:val="20"/>
      <w:szCs w:val="20"/>
      <w:lang w:eastAsia="zh-CN"/>
    </w:rPr>
  </w:style>
  <w:style w:type="paragraph" w:styleId="a5">
    <w:name w:val="footer"/>
    <w:basedOn w:val="a"/>
    <w:link w:val="a6"/>
    <w:uiPriority w:val="99"/>
    <w:unhideWhenUsed/>
    <w:rsid w:val="002D472C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2D472C"/>
    <w:rPr>
      <w:rFonts w:ascii="Times New Roman" w:eastAsia="Times New Roman" w:hAnsi="Times New Roman" w:cs="Times New Roman"/>
      <w:sz w:val="20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1121</Words>
  <Characters>6390</Characters>
  <Application>Microsoft Office Word</Application>
  <DocSecurity>0</DocSecurity>
  <Lines>53</Lines>
  <Paragraphs>14</Paragraphs>
  <ScaleCrop>false</ScaleCrop>
  <Company>Microsoft</Company>
  <LinksUpToDate>false</LinksUpToDate>
  <CharactersWithSpaces>7497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Лариса</dc:creator>
  <cp:keywords/>
  <dc:description/>
  <cp:lastModifiedBy>Лариса</cp:lastModifiedBy>
  <cp:revision>3</cp:revision>
  <dcterms:created xsi:type="dcterms:W3CDTF">2020-03-29T16:13:00Z</dcterms:created>
  <dcterms:modified xsi:type="dcterms:W3CDTF">2020-03-29T16:15:00Z</dcterms:modified>
</cp:coreProperties>
</file>